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247C7" w14:textId="77777777" w:rsidR="004C648C" w:rsidRDefault="004C648C" w:rsidP="004C648C">
      <w:pPr>
        <w:pStyle w:val="a3"/>
        <w:spacing w:before="0"/>
        <w:ind w:right="465" w:firstLine="48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3</w:t>
      </w:r>
    </w:p>
    <w:p w14:paraId="4918526B" w14:textId="77777777" w:rsidR="004C648C" w:rsidRDefault="004C648C" w:rsidP="004C648C">
      <w:pPr>
        <w:pStyle w:val="a3"/>
        <w:spacing w:before="0"/>
        <w:ind w:left="3686" w:right="465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Положению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об утилизации</w:t>
      </w:r>
      <w:r>
        <w:rPr>
          <w:rFonts w:ascii="Times New Roman" w:hAnsi="Times New Roman"/>
          <w:spacing w:val="-5"/>
        </w:rPr>
        <w:t xml:space="preserve"> выведенных </w:t>
      </w:r>
      <w:r>
        <w:rPr>
          <w:rFonts w:ascii="Times New Roman" w:hAnsi="Times New Roman"/>
          <w:spacing w:val="-5"/>
        </w:rPr>
        <w:br/>
        <w:t xml:space="preserve">из эксплуатации </w:t>
      </w:r>
      <w:r>
        <w:rPr>
          <w:rFonts w:ascii="Times New Roman" w:hAnsi="Times New Roman"/>
        </w:rPr>
        <w:t>транспортных средств</w:t>
      </w:r>
    </w:p>
    <w:p w14:paraId="451EA465" w14:textId="77777777" w:rsidR="004C648C" w:rsidRDefault="004C648C" w:rsidP="004C648C">
      <w:pPr>
        <w:pStyle w:val="1"/>
        <w:numPr>
          <w:ilvl w:val="0"/>
          <w:numId w:val="0"/>
        </w:numPr>
        <w:tabs>
          <w:tab w:val="left" w:pos="72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43958225" w14:textId="77777777" w:rsidR="004C648C" w:rsidRDefault="004C648C" w:rsidP="004C648C">
      <w:pPr>
        <w:pStyle w:val="1"/>
        <w:numPr>
          <w:ilvl w:val="0"/>
          <w:numId w:val="0"/>
        </w:numPr>
        <w:tabs>
          <w:tab w:val="left" w:pos="72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14:paraId="59AE9BE8" w14:textId="77777777" w:rsidR="004C648C" w:rsidRDefault="004C648C" w:rsidP="004C648C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материалов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и компонентов, освобожденных от применения подпункта 3) пункта 2 Положения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об утилизации</w:t>
      </w:r>
      <w:r>
        <w:rPr>
          <w:b/>
          <w:spacing w:val="-5"/>
          <w:sz w:val="24"/>
          <w:szCs w:val="24"/>
        </w:rPr>
        <w:t xml:space="preserve"> выведенных из эксплуатации </w:t>
      </w:r>
      <w:r>
        <w:rPr>
          <w:b/>
          <w:sz w:val="24"/>
          <w:szCs w:val="24"/>
        </w:rPr>
        <w:t>транспортных средств</w:t>
      </w:r>
    </w:p>
    <w:p w14:paraId="1AA004A6" w14:textId="77777777" w:rsidR="004C648C" w:rsidRDefault="004C648C" w:rsidP="004C648C">
      <w:pPr>
        <w:pStyle w:val="a3"/>
        <w:spacing w:before="0"/>
        <w:ind w:left="3686" w:right="465"/>
        <w:rPr>
          <w:b/>
          <w:sz w:val="20"/>
          <w:szCs w:val="20"/>
        </w:rPr>
      </w:pPr>
    </w:p>
    <w:tbl>
      <w:tblPr>
        <w:tblStyle w:val="TableNormal1"/>
        <w:tblW w:w="5000" w:type="pct"/>
        <w:tblInd w:w="0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ook w:val="01E0" w:firstRow="1" w:lastRow="1" w:firstColumn="1" w:lastColumn="1" w:noHBand="0" w:noVBand="0"/>
      </w:tblPr>
      <w:tblGrid>
        <w:gridCol w:w="538"/>
        <w:gridCol w:w="3237"/>
        <w:gridCol w:w="3263"/>
        <w:gridCol w:w="2306"/>
      </w:tblGrid>
      <w:tr w:rsidR="004C648C" w:rsidRPr="004C648C" w14:paraId="2F69E971" w14:textId="77777777" w:rsidTr="004C648C">
        <w:trPr>
          <w:trHeight w:val="992"/>
        </w:trPr>
        <w:tc>
          <w:tcPr>
            <w:tcW w:w="2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14:paraId="07DF2754" w14:textId="77777777" w:rsidR="004C648C" w:rsidRDefault="004C648C">
            <w:pPr>
              <w:ind w:left="74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14:paraId="16F47EE2" w14:textId="77777777" w:rsidR="004C648C" w:rsidRDefault="004C648C">
            <w:pPr>
              <w:ind w:left="74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73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14:paraId="3CB474E0" w14:textId="77777777" w:rsidR="004C648C" w:rsidRDefault="004C648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Материалы и компоненты</w:t>
            </w:r>
          </w:p>
        </w:tc>
        <w:tc>
          <w:tcPr>
            <w:tcW w:w="1746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14:paraId="71F487DE" w14:textId="77777777" w:rsidR="004C648C" w:rsidRDefault="004C648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Объект и дата истечения</w:t>
            </w:r>
          </w:p>
          <w:p w14:paraId="4D0D4F53" w14:textId="77777777" w:rsidR="004C648C" w:rsidRDefault="004C648C">
            <w:pPr>
              <w:ind w:left="776" w:hanging="7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срока действия</w:t>
            </w:r>
          </w:p>
          <w:p w14:paraId="12A910C7" w14:textId="77777777" w:rsidR="004C648C" w:rsidRDefault="004C648C">
            <w:pPr>
              <w:ind w:left="776" w:hanging="7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освобождения</w:t>
            </w:r>
          </w:p>
        </w:tc>
        <w:tc>
          <w:tcPr>
            <w:tcW w:w="1234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vAlign w:val="center"/>
            <w:hideMark/>
          </w:tcPr>
          <w:p w14:paraId="7AF54BCD" w14:textId="77777777" w:rsidR="004C648C" w:rsidRDefault="004C648C">
            <w:pPr>
              <w:ind w:left="125" w:hanging="12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Снабжаются этикетками или</w:t>
            </w:r>
            <w:r>
              <w:rPr>
                <w:b/>
                <w:spacing w:val="-5"/>
                <w:sz w:val="24"/>
                <w:szCs w:val="24"/>
              </w:rPr>
              <w:t xml:space="preserve"> идентифицируются согласно </w:t>
            </w:r>
            <w:r>
              <w:rPr>
                <w:b/>
                <w:sz w:val="24"/>
                <w:szCs w:val="24"/>
              </w:rPr>
              <w:t>положениям пункта 10</w:t>
            </w:r>
          </w:p>
        </w:tc>
      </w:tr>
    </w:tbl>
    <w:p w14:paraId="0D2D522B" w14:textId="77777777" w:rsidR="004C648C" w:rsidRDefault="004C648C" w:rsidP="004C648C">
      <w:pPr>
        <w:pStyle w:val="a3"/>
        <w:spacing w:before="0"/>
        <w:ind w:left="3686" w:right="465"/>
        <w:rPr>
          <w:b/>
          <w:sz w:val="4"/>
          <w:szCs w:val="4"/>
        </w:rPr>
      </w:pPr>
    </w:p>
    <w:tbl>
      <w:tblPr>
        <w:tblStyle w:val="TableNormal1"/>
        <w:tblW w:w="5043" w:type="pct"/>
        <w:tblInd w:w="0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ook w:val="01E0" w:firstRow="1" w:lastRow="1" w:firstColumn="1" w:lastColumn="1" w:noHBand="0" w:noVBand="0"/>
      </w:tblPr>
      <w:tblGrid>
        <w:gridCol w:w="490"/>
        <w:gridCol w:w="104"/>
        <w:gridCol w:w="3183"/>
        <w:gridCol w:w="3191"/>
        <w:gridCol w:w="2456"/>
      </w:tblGrid>
      <w:tr w:rsidR="004C648C" w14:paraId="5E496DB3" w14:textId="77777777" w:rsidTr="004C648C">
        <w:trPr>
          <w:cantSplit/>
          <w:trHeight w:val="161"/>
          <w:tblHeader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EB6055A" w14:textId="77777777" w:rsidR="004C648C" w:rsidRDefault="004C648C">
            <w:pPr>
              <w:spacing w:line="276" w:lineRule="auto"/>
              <w:ind w:left="74" w:right="3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7F81D58" w14:textId="77777777" w:rsidR="004C648C" w:rsidRDefault="004C648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48A9608" w14:textId="77777777" w:rsidR="004C648C" w:rsidRDefault="004C648C">
            <w:pPr>
              <w:spacing w:line="276" w:lineRule="auto"/>
              <w:ind w:left="776" w:hanging="7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3AA7B50" w14:textId="77777777" w:rsidR="004C648C" w:rsidRDefault="004C648C">
            <w:pPr>
              <w:ind w:left="125" w:hanging="12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C648C" w14:paraId="6CEB9F8F" w14:textId="77777777" w:rsidTr="004C648C">
        <w:trPr>
          <w:trHeight w:val="298"/>
        </w:trPr>
        <w:tc>
          <w:tcPr>
            <w:tcW w:w="5000" w:type="pct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2024A5D" w14:textId="77777777" w:rsidR="004C648C" w:rsidRDefault="004C648C">
            <w:pPr>
              <w:spacing w:before="2"/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Свинец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 элемент сплава</w:t>
            </w:r>
          </w:p>
        </w:tc>
      </w:tr>
      <w:tr w:rsidR="004C648C" w:rsidRPr="004C648C" w14:paraId="3E7EFE91" w14:textId="77777777" w:rsidTr="004C648C">
        <w:trPr>
          <w:trHeight w:val="1524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6551F9F" w14:textId="77777777" w:rsidR="004C648C" w:rsidRDefault="004C648C">
            <w:pPr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AAAD52E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r>
              <w:rPr>
                <w:spacing w:val="-2"/>
                <w:sz w:val="24"/>
                <w:szCs w:val="24"/>
              </w:rPr>
              <w:t xml:space="preserve"> Сталь для механических обработок и компоненты из </w:t>
            </w:r>
            <w:proofErr w:type="spellStart"/>
            <w:r>
              <w:rPr>
                <w:spacing w:val="-2"/>
                <w:sz w:val="24"/>
                <w:szCs w:val="24"/>
              </w:rPr>
              <w:t>горячеоцинкованной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стали с содержанием свинца </w:t>
            </w:r>
          </w:p>
          <w:p w14:paraId="76C104F3" w14:textId="77777777" w:rsidR="004C648C" w:rsidRDefault="004C648C">
            <w:pPr>
              <w:spacing w:before="1" w:line="276" w:lineRule="auto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0,35%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весу</w:t>
            </w:r>
          </w:p>
          <w:p w14:paraId="65E7C3CE" w14:textId="77777777" w:rsidR="004C648C" w:rsidRDefault="004C648C">
            <w:pPr>
              <w:spacing w:before="1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>
              <w:rPr>
                <w:spacing w:val="-4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Оцинкованные стальные листы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содержанием свинца до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0,35%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весу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074F9479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</w:p>
          <w:p w14:paraId="12FFA93F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</w:p>
          <w:p w14:paraId="750C8DB5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</w:p>
          <w:p w14:paraId="7DA53EF4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</w:p>
          <w:p w14:paraId="476D0D8D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DADBE41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до </w:t>
            </w:r>
            <w:r>
              <w:rPr>
                <w:sz w:val="24"/>
                <w:szCs w:val="24"/>
              </w:rPr>
              <w:t>2023 года, и 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4D6889E5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C648C" w14:paraId="21A053E3" w14:textId="77777777" w:rsidTr="004C648C">
        <w:trPr>
          <w:trHeight w:val="992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8F8DB7E" w14:textId="77777777" w:rsidR="004C648C" w:rsidRDefault="004C648C">
            <w:pPr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6E0929F1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 Алюминий</w:t>
            </w:r>
            <w:r>
              <w:rPr>
                <w:spacing w:val="-1"/>
                <w:sz w:val="24"/>
                <w:szCs w:val="24"/>
              </w:rPr>
              <w:t xml:space="preserve"> для механических обработок</w:t>
            </w:r>
            <w:r>
              <w:rPr>
                <w:sz w:val="24"/>
                <w:szCs w:val="24"/>
              </w:rPr>
              <w:t xml:space="preserve"> с содержанием свинца до 2%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весу </w:t>
            </w:r>
          </w:p>
          <w:p w14:paraId="709AF317" w14:textId="77777777" w:rsidR="004C648C" w:rsidRDefault="004C648C">
            <w:pPr>
              <w:spacing w:before="34" w:line="276" w:lineRule="auto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>
              <w:rPr>
                <w:spacing w:val="-2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Алюминий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содержанием свинца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1,5%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весу</w:t>
            </w:r>
          </w:p>
          <w:p w14:paraId="036CB2F8" w14:textId="77777777" w:rsidR="004C648C" w:rsidRDefault="004C648C">
            <w:pPr>
              <w:spacing w:before="34" w:line="276" w:lineRule="auto"/>
              <w:ind w:left="57" w:right="57" w:firstLine="0"/>
              <w:rPr>
                <w:sz w:val="24"/>
                <w:szCs w:val="24"/>
              </w:rPr>
            </w:pPr>
          </w:p>
          <w:p w14:paraId="7C1A8013" w14:textId="77777777" w:rsidR="004C648C" w:rsidRDefault="004C648C">
            <w:pPr>
              <w:spacing w:before="34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 Алюминий с содержанием свинца до 0,4%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весу </w:t>
            </w:r>
          </w:p>
          <w:p w14:paraId="1FB04AA5" w14:textId="77777777" w:rsidR="004C648C" w:rsidRDefault="004C648C">
            <w:pPr>
              <w:spacing w:before="34"/>
              <w:ind w:left="57" w:right="57" w:firstLine="0"/>
              <w:rPr>
                <w:sz w:val="24"/>
                <w:szCs w:val="24"/>
              </w:rPr>
            </w:pPr>
          </w:p>
          <w:p w14:paraId="492C6B97" w14:textId="77777777" w:rsidR="004C648C" w:rsidRDefault="004C648C">
            <w:pPr>
              <w:spacing w:before="34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 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Алюминиевые сплавы, не включенные в пункт 2(c), с содержанием свинца до 0,4 % по весу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8285CEB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запасные детали для транспортных средств, введенных на рынок до 2023 года </w:t>
            </w:r>
          </w:p>
          <w:p w14:paraId="4F816DC6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запасные детали для транспортных средств, введенных на рынок до 2025 года</w:t>
            </w:r>
            <w:r>
              <w:rPr>
                <w:spacing w:val="-48"/>
                <w:sz w:val="24"/>
                <w:szCs w:val="24"/>
              </w:rPr>
              <w:t xml:space="preserve"> </w:t>
            </w:r>
          </w:p>
          <w:p w14:paraId="335D2CEE" w14:textId="77777777" w:rsidR="004C648C" w:rsidRDefault="004C648C">
            <w:pPr>
              <w:spacing w:line="276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[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189184CC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C648C" w:rsidRPr="004C648C" w14:paraId="0FDBAD63" w14:textId="77777777" w:rsidTr="004C648C">
        <w:trPr>
          <w:trHeight w:val="728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EBEF3C6" w14:textId="77777777" w:rsidR="004C648C" w:rsidRDefault="004C648C">
            <w:pPr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1E9AB146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Медный сплав с содержанием свинца до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4%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весу</w:t>
            </w:r>
          </w:p>
          <w:p w14:paraId="2F8F82B4" w14:textId="77777777" w:rsidR="004C648C" w:rsidRDefault="004C648C">
            <w:pPr>
              <w:spacing w:before="2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 Вкладыши и втулки подшипников </w:t>
            </w:r>
          </w:p>
          <w:p w14:paraId="2F95F6AD" w14:textId="77777777" w:rsidR="004C648C" w:rsidRDefault="004C648C">
            <w:pPr>
              <w:spacing w:before="2"/>
              <w:ind w:left="57" w:right="57" w:firstLine="0"/>
              <w:jc w:val="left"/>
              <w:rPr>
                <w:sz w:val="24"/>
                <w:szCs w:val="24"/>
              </w:rPr>
            </w:pPr>
          </w:p>
          <w:p w14:paraId="27252909" w14:textId="77777777" w:rsidR="004C648C" w:rsidRDefault="004C648C">
            <w:pPr>
              <w:spacing w:before="2"/>
              <w:ind w:left="57" w:right="57" w:firstLine="0"/>
              <w:jc w:val="left"/>
              <w:rPr>
                <w:sz w:val="24"/>
                <w:szCs w:val="24"/>
              </w:rPr>
            </w:pPr>
          </w:p>
          <w:p w14:paraId="57A3FE1B" w14:textId="77777777" w:rsidR="004C648C" w:rsidRDefault="004C648C">
            <w:pPr>
              <w:spacing w:before="2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b)</w:t>
            </w:r>
            <w:r>
              <w:rPr>
                <w:spacing w:val="-2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Вкладыши и втулки подшипников</w:t>
            </w:r>
            <w:r>
              <w:rPr>
                <w:spacing w:val="-1"/>
                <w:sz w:val="24"/>
                <w:szCs w:val="24"/>
              </w:rPr>
              <w:t xml:space="preserve"> двигателей</w:t>
            </w:r>
            <w:r>
              <w:rPr>
                <w:sz w:val="24"/>
                <w:szCs w:val="24"/>
              </w:rPr>
              <w:t xml:space="preserve">, передач и </w:t>
            </w:r>
            <w:proofErr w:type="gramStart"/>
            <w:r>
              <w:rPr>
                <w:sz w:val="24"/>
                <w:szCs w:val="24"/>
              </w:rPr>
              <w:t>компрессоров  для</w:t>
            </w:r>
            <w:proofErr w:type="gramEnd"/>
            <w:r>
              <w:rPr>
                <w:sz w:val="24"/>
                <w:szCs w:val="24"/>
              </w:rPr>
              <w:t xml:space="preserve"> кондиционеров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495848B8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[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 xml:space="preserve">] </w:t>
            </w:r>
          </w:p>
          <w:p w14:paraId="5AEA9ECC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</w:p>
          <w:p w14:paraId="75DADDC9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запасные детали для транспортных средств, введенных на рынок до 2025 года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687B5483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 запасные детали для транспортных средств, введенных на рынок до 2025 года</w:t>
            </w:r>
            <w:r>
              <w:rPr>
                <w:spacing w:val="-48"/>
                <w:sz w:val="24"/>
                <w:szCs w:val="24"/>
              </w:rPr>
              <w:t xml:space="preserve"> 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E662664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C648C" w:rsidRPr="004C648C" w14:paraId="40661230" w14:textId="77777777" w:rsidTr="004C648C">
        <w:trPr>
          <w:trHeight w:val="462"/>
        </w:trPr>
        <w:tc>
          <w:tcPr>
            <w:tcW w:w="5000" w:type="pct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9976762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Свинец и свинцовые соединения в компонентах</w:t>
            </w:r>
          </w:p>
        </w:tc>
      </w:tr>
      <w:tr w:rsidR="004C648C" w14:paraId="518B444C" w14:textId="77777777" w:rsidTr="004C648C">
        <w:trPr>
          <w:trHeight w:val="465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6D49162" w14:textId="77777777" w:rsidR="004C648C" w:rsidRDefault="004C648C">
            <w:pPr>
              <w:spacing w:before="2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3DA1D31" w14:textId="77777777" w:rsidR="004C648C" w:rsidRDefault="004C648C">
            <w:pPr>
              <w:spacing w:before="2"/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a) Свинец в батареях высоковольтных </w:t>
            </w:r>
            <w:proofErr w:type="gramStart"/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систем,  используемых</w:t>
            </w:r>
            <w:proofErr w:type="gramEnd"/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 только для тяги в транспортных средствах категорий M1 и N1</w:t>
            </w:r>
          </w:p>
          <w:p w14:paraId="219EAA4F" w14:textId="77777777" w:rsidR="004C648C" w:rsidRDefault="004C648C">
            <w:pPr>
              <w:spacing w:before="2"/>
              <w:ind w:left="57" w:right="57"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b) Свинец в батареях, предназначенных для других приложений, отличных от включенных в подпункт а) пункта</w:t>
            </w: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5EF85371" w14:textId="77777777" w:rsidR="004C648C" w:rsidRDefault="004C648C">
            <w:pPr>
              <w:spacing w:before="2"/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Транспортные средства, сертифицированные до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br/>
              <w:t>1 января 2023 года, и запасные детали для этих транспортных средств</w:t>
            </w:r>
          </w:p>
          <w:p w14:paraId="77A5FF79" w14:textId="77777777" w:rsidR="004C648C" w:rsidRDefault="004C648C">
            <w:pPr>
              <w:spacing w:before="2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646B49A" w14:textId="77777777" w:rsidR="004C648C" w:rsidRDefault="004C648C">
            <w:pPr>
              <w:spacing w:before="2"/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X</w:t>
            </w:r>
          </w:p>
        </w:tc>
      </w:tr>
      <w:tr w:rsidR="004C648C" w14:paraId="631D3CED" w14:textId="77777777" w:rsidTr="004C648C">
        <w:trPr>
          <w:trHeight w:val="995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66C7F4F8" w14:textId="77777777" w:rsidR="004C648C" w:rsidRDefault="004C648C">
            <w:pPr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00DB46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Вибрационные амортизаторы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8CD780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2023 года, и 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D828461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X</w:t>
            </w:r>
          </w:p>
        </w:tc>
      </w:tr>
      <w:tr w:rsidR="004C648C" w:rsidRPr="004C648C" w14:paraId="6E05B090" w14:textId="77777777" w:rsidTr="004C648C">
        <w:trPr>
          <w:trHeight w:val="995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3B73912" w14:textId="77777777" w:rsidR="004C648C" w:rsidRDefault="004C648C">
            <w:pPr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71553B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 Вулканизаторы и стабилизаторы для эластомеров в тормозных насосах,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топливных насосах, насосах для вентиляции воздуха,</w:t>
            </w:r>
            <w:r>
              <w:rPr>
                <w:spacing w:val="-2"/>
                <w:sz w:val="24"/>
                <w:szCs w:val="24"/>
              </w:rPr>
              <w:t xml:space="preserve"> эластомерных/ металлических деталях в шасси и держателях двигателя </w:t>
            </w:r>
          </w:p>
          <w:p w14:paraId="683A3839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C8BD64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 Вулканизаторы и стабилизаторы для эластомеров в тормозных насосах,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топливных насосах, насосах для вентиляции воздуха,</w:t>
            </w:r>
            <w:r>
              <w:rPr>
                <w:spacing w:val="-2"/>
                <w:sz w:val="24"/>
                <w:szCs w:val="24"/>
              </w:rPr>
              <w:t xml:space="preserve"> эластомерных /металлических деталей в шасси и держателях двигателей </w:t>
            </w:r>
            <w:r>
              <w:rPr>
                <w:sz w:val="24"/>
                <w:szCs w:val="24"/>
              </w:rPr>
              <w:t>с содержанием свинца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0,5%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весу</w:t>
            </w:r>
          </w:p>
          <w:p w14:paraId="3BA70C2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28AD34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 Вяжущие составы для эластомеров в приложениях тяговой системы с содержанием свинца до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0,5%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весу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72D8BFE1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запасные детали для транспортных средств, введенных на рынок до 2025 года </w:t>
            </w:r>
          </w:p>
          <w:p w14:paraId="0046209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D5BF7AD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6C3966A3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1236BAE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6E6E4C6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2E375C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запасные детали для транспортных средств, введенных на рынок до 2025 года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3B2ABBF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1790C8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4BE27A2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4A75CFD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24B232A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634D430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2612072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CA9AE0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запасные детали для транспортных средств, введенных на рынок до 2025 года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34850460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</w:tc>
      </w:tr>
      <w:tr w:rsidR="004C648C" w14:paraId="724CE16C" w14:textId="77777777" w:rsidTr="004C648C">
        <w:trPr>
          <w:trHeight w:val="995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6B536E69" w14:textId="77777777" w:rsidR="004C648C" w:rsidRDefault="004C648C">
            <w:pPr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7ABF93C6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  <w:r>
              <w:rPr>
                <w:spacing w:val="-2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Свинец</w:t>
            </w:r>
            <w:r>
              <w:rPr>
                <w:spacing w:val="-3"/>
                <w:sz w:val="24"/>
                <w:szCs w:val="24"/>
              </w:rPr>
              <w:t xml:space="preserve"> в сварочных сплавах для присоединения электрических и электронных компонентов</w:t>
            </w:r>
            <w:r>
              <w:rPr>
                <w:sz w:val="24"/>
                <w:szCs w:val="24"/>
              </w:rPr>
              <w:t xml:space="preserve"> к платам электронных схем и свинец в отделке клемм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компонентов,</w:t>
            </w:r>
            <w:r>
              <w:rPr>
                <w:spacing w:val="-1"/>
                <w:sz w:val="24"/>
                <w:szCs w:val="24"/>
              </w:rPr>
              <w:t xml:space="preserve"> кроме электролитических алюминиевых конденсаторов</w:t>
            </w:r>
            <w:r>
              <w:rPr>
                <w:sz w:val="24"/>
                <w:szCs w:val="24"/>
              </w:rPr>
              <w:t>, на контактах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компонентов</w:t>
            </w:r>
            <w:r>
              <w:rPr>
                <w:spacing w:val="-1"/>
                <w:sz w:val="24"/>
                <w:szCs w:val="24"/>
              </w:rPr>
              <w:t xml:space="preserve"> и на платах электронных схем </w:t>
            </w:r>
          </w:p>
          <w:p w14:paraId="229506D9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>
              <w:rPr>
                <w:spacing w:val="-1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Свинец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в сварочных сплавах для электрических приложений, кроме припаек на платах электронных схем и на стекле </w:t>
            </w:r>
          </w:p>
          <w:p w14:paraId="4A34664F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 Свинец в отделке клемм </w:t>
            </w:r>
            <w:r>
              <w:rPr>
                <w:spacing w:val="-1"/>
                <w:sz w:val="24"/>
                <w:szCs w:val="24"/>
              </w:rPr>
              <w:t>электролитических алюминиевых конденсаторов</w:t>
            </w:r>
          </w:p>
          <w:p w14:paraId="5745B65F" w14:textId="77777777" w:rsidR="004C648C" w:rsidRDefault="004C648C">
            <w:pPr>
              <w:ind w:firstLine="0"/>
              <w:rPr>
                <w:sz w:val="24"/>
                <w:szCs w:val="24"/>
              </w:rPr>
            </w:pPr>
          </w:p>
          <w:p w14:paraId="287233E7" w14:textId="77777777" w:rsidR="004C648C" w:rsidRDefault="004C648C">
            <w:pPr>
              <w:ind w:left="57" w:right="57" w:firstLine="0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  <w:r>
              <w:rPr>
                <w:spacing w:val="-2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Свинец, </w:t>
            </w:r>
            <w:r>
              <w:rPr>
                <w:spacing w:val="-5"/>
                <w:sz w:val="24"/>
                <w:szCs w:val="24"/>
              </w:rPr>
              <w:t xml:space="preserve">используемый для припайки к стеклу в датчиках массового расхода воздуха </w:t>
            </w:r>
          </w:p>
          <w:p w14:paraId="403DF325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23A59E3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e)</w:t>
            </w:r>
            <w:r>
              <w:rPr>
                <w:spacing w:val="-1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Свинец</w:t>
            </w:r>
            <w:r>
              <w:rPr>
                <w:spacing w:val="-2"/>
                <w:sz w:val="24"/>
                <w:szCs w:val="24"/>
              </w:rPr>
              <w:t xml:space="preserve"> в сварочных сплавах с высокой температурой плавления </w:t>
            </w:r>
          </w:p>
          <w:p w14:paraId="23B2B025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(соответственно, свинцовые сплавы с содержанием свинца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85%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весу или более)</w:t>
            </w:r>
          </w:p>
          <w:p w14:paraId="191C35F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f)</w:t>
            </w:r>
            <w:r>
              <w:rPr>
                <w:spacing w:val="-1"/>
                <w:sz w:val="24"/>
                <w:szCs w:val="24"/>
              </w:rPr>
              <w:t>(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i) </w:t>
            </w:r>
            <w:r>
              <w:rPr>
                <w:sz w:val="24"/>
                <w:szCs w:val="24"/>
              </w:rPr>
              <w:t xml:space="preserve">Свинец, используемый в системах гибких контактных разъемов </w:t>
            </w:r>
          </w:p>
          <w:p w14:paraId="6A4EF2E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1C8C41B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E183140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sz w:val="24"/>
                <w:szCs w:val="24"/>
              </w:rPr>
              <w:t>f)</w:t>
            </w:r>
            <w:r>
              <w:rPr>
                <w:spacing w:val="-1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spacing w:val="-1"/>
                <w:sz w:val="24"/>
                <w:szCs w:val="24"/>
              </w:rPr>
              <w:t>ii</w:t>
            </w:r>
            <w:proofErr w:type="spellEnd"/>
            <w:r>
              <w:rPr>
                <w:spacing w:val="-1"/>
                <w:sz w:val="24"/>
                <w:szCs w:val="24"/>
              </w:rPr>
              <w:t>)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Свинец, используемый в системах контактных разъемов не в местах стыка разъемов проводов транспортного средства</w:t>
            </w:r>
          </w:p>
          <w:p w14:paraId="41263E64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7334498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g)</w:t>
            </w:r>
            <w:r>
              <w:rPr>
                <w:spacing w:val="-1"/>
                <w:sz w:val="24"/>
                <w:szCs w:val="24"/>
              </w:rPr>
              <w:t>(</w:t>
            </w:r>
            <w:proofErr w:type="gramEnd"/>
            <w:r>
              <w:rPr>
                <w:spacing w:val="-1"/>
                <w:sz w:val="24"/>
                <w:szCs w:val="24"/>
              </w:rPr>
              <w:t>i)</w:t>
            </w:r>
            <w:r>
              <w:rPr>
                <w:sz w:val="24"/>
                <w:szCs w:val="24"/>
              </w:rPr>
              <w:t xml:space="preserve"> Свинец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сварочных сплавах для завершения надежного электрического соединения между носителем и подслоем полупроводника в </w:t>
            </w:r>
            <w:r>
              <w:rPr>
                <w:sz w:val="24"/>
                <w:szCs w:val="24"/>
              </w:rPr>
              <w:lastRenderedPageBreak/>
              <w:t>корпусах интегрированных схем «</w:t>
            </w:r>
            <w:proofErr w:type="spellStart"/>
            <w:r>
              <w:rPr>
                <w:sz w:val="24"/>
                <w:szCs w:val="24"/>
              </w:rPr>
              <w:t>Flip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Chip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37F4EF7F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2023 года, и запасные детали для этих транспортных средств</w:t>
            </w:r>
          </w:p>
          <w:p w14:paraId="4A94AAEF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446E7DD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5DDDC9D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20941951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6C9BE95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45412FD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8693FF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 2023 года, и запасные детали для этих транспортных средств </w:t>
            </w:r>
          </w:p>
          <w:p w14:paraId="18C7A838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E8D3CBE" w14:textId="77777777" w:rsidR="004C648C" w:rsidRDefault="004C648C">
            <w:pPr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2023 года, и запасные детали для этих транспортных средств</w:t>
            </w:r>
          </w:p>
          <w:p w14:paraId="4B601B0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2023 года, и запасные детали для этих транспортных средств</w:t>
            </w:r>
          </w:p>
          <w:p w14:paraId="40FA3C8E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]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AF1D8F8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0B1D8394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064D844F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66D97F5F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40F853F3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11B97576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12DBDDBA" w14:textId="77777777" w:rsidR="004C648C" w:rsidRDefault="004C648C">
            <w:pPr>
              <w:ind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Транспортные средства, сертифицированные до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br/>
              <w:t xml:space="preserve">1 января 2023 года, и запасные детали для этих транспортных средств </w:t>
            </w:r>
          </w:p>
          <w:p w14:paraId="17D5E258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Транспортные средства, прошедшие типовую сертификацию до 1 января 2025 года, и запасные детали для этих транспортных средств </w:t>
            </w:r>
          </w:p>
          <w:p w14:paraId="0358FF2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Транспортные средства, прошедшие типовую сертификацию до 1 октября 2025 года, и запасные детали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lastRenderedPageBreak/>
              <w:t>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0841ED1D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] </w:t>
            </w:r>
          </w:p>
          <w:p w14:paraId="643238DD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75BC737D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59A77041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078A528C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608D6BAC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2C6882C6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406D9EE0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4874D303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44CFF98C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79A5596E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] </w:t>
            </w:r>
          </w:p>
          <w:p w14:paraId="5764CE8A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51546E75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2F1E4EAE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38BD2A53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4C0D8612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3DDD4B2A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] </w:t>
            </w:r>
          </w:p>
          <w:p w14:paraId="6D994FF0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2D9CA78B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6DD454FD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05CD516B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30B931BD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] </w:t>
            </w:r>
          </w:p>
          <w:p w14:paraId="4BB5FE85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1FF20C82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23D6A90D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] </w:t>
            </w:r>
          </w:p>
          <w:p w14:paraId="7D2018AF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535FDDEB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1FD17363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41446FD6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79833A88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3A6972C9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7A655AC3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4</w:t>
            </w:r>
            <w:r>
              <w:rPr>
                <w:sz w:val="24"/>
                <w:szCs w:val="24"/>
              </w:rPr>
              <w:t>]</w:t>
            </w:r>
          </w:p>
          <w:p w14:paraId="1D57F190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51DAEB91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568BF3BD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</w:p>
          <w:p w14:paraId="5212803C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2ACE7130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X</w:t>
            </w:r>
          </w:p>
          <w:p w14:paraId="4CD90DC9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3DF2BF92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24AC1EEE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7A2B5099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6ABFEA00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5F80FBE8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X</w:t>
            </w:r>
          </w:p>
        </w:tc>
      </w:tr>
      <w:tr w:rsidR="004C648C" w14:paraId="64E4CA37" w14:textId="77777777" w:rsidTr="004C648C">
        <w:trPr>
          <w:trHeight w:val="1060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0A70ECE4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293C95A9" w14:textId="77777777" w:rsidR="004C648C" w:rsidRDefault="004C648C">
            <w:pPr>
              <w:shd w:val="clear" w:color="auto" w:fill="FFFFFF"/>
              <w:ind w:left="57" w:right="57" w:firstLine="0"/>
              <w:rPr>
                <w:rFonts w:eastAsia="Arial Unicode MS"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</w:rPr>
              <w:t>g)(</w:t>
            </w:r>
            <w:proofErr w:type="spellStart"/>
            <w:proofErr w:type="gramEnd"/>
            <w:r>
              <w:rPr>
                <w:sz w:val="24"/>
                <w:szCs w:val="24"/>
              </w:rPr>
              <w:t>ii</w:t>
            </w:r>
            <w:proofErr w:type="spellEnd"/>
            <w:r>
              <w:rPr>
                <w:sz w:val="24"/>
                <w:szCs w:val="24"/>
              </w:rPr>
              <w:t>)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lang w:eastAsia="ru-RU"/>
              </w:rPr>
              <w:t xml:space="preserve">Свинец </w:t>
            </w:r>
            <w:r>
              <w:rPr>
                <w:sz w:val="24"/>
                <w:szCs w:val="24"/>
              </w:rPr>
              <w:t>в сварочных сплавах для завершения надежного электрического соединения между носителем и полупроводниковым слитком в капсулах интегрированных схем «</w:t>
            </w:r>
            <w:proofErr w:type="spellStart"/>
            <w:r>
              <w:rPr>
                <w:sz w:val="24"/>
                <w:szCs w:val="24"/>
              </w:rPr>
              <w:t>Flip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Chip</w:t>
            </w:r>
            <w:proofErr w:type="spellEnd"/>
            <w:r>
              <w:rPr>
                <w:sz w:val="24"/>
                <w:szCs w:val="24"/>
              </w:rPr>
              <w:t>»</w:t>
            </w:r>
            <w:r>
              <w:rPr>
                <w:rFonts w:eastAsia="Arial Unicode MS"/>
                <w:sz w:val="24"/>
                <w:szCs w:val="24"/>
                <w:lang w:eastAsia="ru-RU"/>
              </w:rPr>
              <w:t>, в случае соответствия данного электрического соединения любому из следующих условий:</w:t>
            </w:r>
          </w:p>
          <w:p w14:paraId="14463C07" w14:textId="77777777" w:rsidR="004C648C" w:rsidRDefault="004C648C">
            <w:pPr>
              <w:shd w:val="clear" w:color="auto" w:fill="FFFFFF"/>
              <w:ind w:left="57" w:right="57" w:firstLine="0"/>
              <w:rPr>
                <w:rFonts w:eastAsia="Arial Unicode MS"/>
                <w:sz w:val="24"/>
                <w:szCs w:val="24"/>
                <w:lang w:eastAsia="ru-RU"/>
              </w:rPr>
            </w:pPr>
            <w:r>
              <w:rPr>
                <w:rFonts w:eastAsia="Arial Unicode MS"/>
                <w:sz w:val="24"/>
                <w:szCs w:val="24"/>
                <w:lang w:eastAsia="ru-RU"/>
              </w:rPr>
              <w:t>- наличие технологического полупроводникового узла размерами 90 нм или более;</w:t>
            </w:r>
          </w:p>
          <w:p w14:paraId="6579A4E5" w14:textId="77777777" w:rsidR="004C648C" w:rsidRDefault="004C648C">
            <w:pPr>
              <w:shd w:val="clear" w:color="auto" w:fill="FFFFFF"/>
              <w:ind w:left="57" w:right="57" w:firstLine="0"/>
              <w:rPr>
                <w:rFonts w:eastAsia="Arial Unicode MS"/>
                <w:sz w:val="24"/>
                <w:szCs w:val="24"/>
                <w:lang w:eastAsia="ru-RU"/>
              </w:rPr>
            </w:pPr>
            <w:r>
              <w:rPr>
                <w:rFonts w:eastAsia="Arial Unicode MS"/>
                <w:sz w:val="24"/>
                <w:szCs w:val="24"/>
                <w:lang w:eastAsia="ru-RU"/>
              </w:rPr>
              <w:t>- наличие субстрата на 300 кв. мм или более в любом технологическом полупроводниковом узле;</w:t>
            </w:r>
          </w:p>
          <w:p w14:paraId="06B7C28E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lang w:eastAsia="ru-RU"/>
              </w:rPr>
            </w:pPr>
            <w:r>
              <w:rPr>
                <w:rFonts w:eastAsia="Arial Unicode MS"/>
                <w:sz w:val="24"/>
                <w:szCs w:val="24"/>
                <w:lang w:eastAsia="ru-RU"/>
              </w:rPr>
              <w:t>- наличие накладывающихся корпусов с субстратами на 300 кв. мм или более или кремниевыми прослойками (</w:t>
            </w:r>
            <w:proofErr w:type="spellStart"/>
            <w:r>
              <w:rPr>
                <w:rFonts w:eastAsia="Arial Unicode MS"/>
                <w:i/>
                <w:iCs/>
                <w:sz w:val="24"/>
                <w:szCs w:val="24"/>
                <w:lang w:eastAsia="ru-RU"/>
              </w:rPr>
              <w:t>interposers</w:t>
            </w:r>
            <w:proofErr w:type="spellEnd"/>
            <w:r>
              <w:rPr>
                <w:rFonts w:eastAsia="Arial Unicode MS"/>
                <w:sz w:val="24"/>
                <w:szCs w:val="24"/>
                <w:lang w:eastAsia="ru-RU"/>
              </w:rPr>
              <w:t>) на 300 кв. мм или более</w:t>
            </w:r>
          </w:p>
          <w:p w14:paraId="52AF8180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lang w:eastAsia="ru-RU"/>
              </w:rPr>
            </w:pPr>
          </w:p>
          <w:p w14:paraId="3207E304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h) Свинец в сварных креплениях </w:t>
            </w:r>
            <w:proofErr w:type="gramStart"/>
            <w:r>
              <w:rPr>
                <w:sz w:val="24"/>
                <w:szCs w:val="24"/>
              </w:rPr>
              <w:t>теплового  радиатора</w:t>
            </w:r>
            <w:proofErr w:type="gramEnd"/>
            <w:r>
              <w:rPr>
                <w:sz w:val="24"/>
                <w:szCs w:val="24"/>
              </w:rPr>
              <w:t xml:space="preserve"> к тепловому вентилятору в полупроводниковых узлах с чипом с размером защитной зоны не менее 1 кв. см и плотностью номинального тока не менее 1 A/кв. мм в зоне кремниевого чипа</w:t>
            </w:r>
          </w:p>
          <w:p w14:paraId="739CF049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66BB069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i) Свинец</w:t>
            </w:r>
            <w:r>
              <w:rPr>
                <w:spacing w:val="-2"/>
                <w:sz w:val="24"/>
                <w:szCs w:val="24"/>
              </w:rPr>
              <w:t xml:space="preserve"> в сплавах для припайки электрических приложений к стеклу, кроме припаек к многослойному стеклу 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2FF7F82A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Действительно для транспортных средств, прошедших типовую сертификацию с 1 октября 2025 года, и запасных деталей для этих транспортных средств</w:t>
            </w:r>
          </w:p>
          <w:p w14:paraId="56F83707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0B63E43C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1237795D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753794A9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704F1A37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25ADB5E1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142742FF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4141E456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17E19DD2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45704E51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007948C7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47E9BB7B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6CCA3892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24E92B02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2023A9D8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13378D34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5530AD2D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47707469" w14:textId="77777777" w:rsidR="004C648C" w:rsidRDefault="004C648C">
            <w:pPr>
              <w:ind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402EAA8C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Транспортные средства, сертифицированные до 1 января 2023 года и после этого числа, как запасные детали для этих транспортных средств</w:t>
            </w:r>
          </w:p>
          <w:p w14:paraId="5951A4D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2C2E6A4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0BAF33C1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5B613B6B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C315C93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4CB95209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Транспортные средства, сертифицированные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до 2023 года, и после этого числа, как </w:t>
            </w:r>
            <w:r>
              <w:rPr>
                <w:sz w:val="24"/>
                <w:szCs w:val="24"/>
              </w:rPr>
              <w:t>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7C8D0CEA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X</w:t>
            </w:r>
          </w:p>
          <w:p w14:paraId="4A35718E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7F523ADC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10A907CE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3F9D234E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0A604D64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2B85B7F1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43EE5E62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2AA7BA88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7FABC094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7B07F169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7AC54EE3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7E706381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38A6549C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6008AB2E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479BDAA1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411F20F0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623F77D8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37E57F72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7A571A6B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7A9D6B2F" w14:textId="77777777" w:rsidR="004C648C" w:rsidRDefault="004C648C">
            <w:pPr>
              <w:spacing w:line="227" w:lineRule="exact"/>
              <w:ind w:right="849" w:firstLine="0"/>
              <w:jc w:val="right"/>
              <w:rPr>
                <w:w w:val="99"/>
                <w:sz w:val="24"/>
                <w:szCs w:val="24"/>
              </w:rPr>
            </w:pPr>
          </w:p>
          <w:p w14:paraId="0425F512" w14:textId="77777777" w:rsidR="004C648C" w:rsidRDefault="004C648C">
            <w:pPr>
              <w:spacing w:line="227" w:lineRule="exact"/>
              <w:ind w:right="849" w:firstLine="0"/>
              <w:jc w:val="left"/>
              <w:rPr>
                <w:w w:val="99"/>
                <w:sz w:val="24"/>
                <w:szCs w:val="24"/>
              </w:rPr>
            </w:pPr>
          </w:p>
          <w:p w14:paraId="3F3764EB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4B2759BF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3FAACE14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16B09901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0FEA76A3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30D5F254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1ABE5350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128EF2E4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1108CB9B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1977A452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1DE79B4F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]</w:t>
            </w:r>
          </w:p>
          <w:p w14:paraId="593DDE0B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357C3C9D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7A2E2D19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5884FEA8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012A6680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52AAEC74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023E0193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1FCF24C5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68C24E2B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013DA5BC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350BD62B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2224044B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</w:p>
          <w:p w14:paraId="5AC579F6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]</w:t>
            </w:r>
          </w:p>
        </w:tc>
      </w:tr>
      <w:tr w:rsidR="004C648C" w14:paraId="75378E6A" w14:textId="77777777" w:rsidTr="004C648C">
        <w:trPr>
          <w:trHeight w:val="1060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382E7B18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6A351CC3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j)</w:t>
            </w:r>
            <w:r>
              <w:rPr>
                <w:spacing w:val="-3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Свинец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 припойных сплавах для многослойного стекла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29D44E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до 2023 года и после этого числа, как </w:t>
            </w:r>
            <w:r>
              <w:rPr>
                <w:sz w:val="24"/>
                <w:szCs w:val="24"/>
              </w:rPr>
              <w:t>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6690026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]</w:t>
            </w:r>
          </w:p>
        </w:tc>
      </w:tr>
      <w:tr w:rsidR="004C648C" w14:paraId="63D5CE63" w14:textId="77777777" w:rsidTr="004C648C">
        <w:trPr>
          <w:trHeight w:val="1060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6F5F65D3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9D25074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k)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 Свинец в сварочном соединении термических приложений, использующих ток силой как минимум 0,5 A на сварку по одному окну из ламинированного стекла толщиной не более 2,1 мм. Это исключение не касается припоя интегрированных контактов в промежуточном полимере 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54655545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Транспортные средства, прошедшие типовую сертификацию до 1 января 2025 года, и 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E851DD2" w14:textId="77777777" w:rsidR="004C648C" w:rsidRDefault="004C648C">
            <w:pPr>
              <w:spacing w:line="227" w:lineRule="exact"/>
              <w:ind w:right="849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C648C" w:rsidRPr="004C648C" w14:paraId="14C9A077" w14:textId="77777777" w:rsidTr="004C648C">
        <w:trPr>
          <w:trHeight w:val="993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C5BA8A6" w14:textId="77777777" w:rsidR="004C648C" w:rsidRDefault="004C648C">
            <w:pPr>
              <w:spacing w:line="227" w:lineRule="exact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361A56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Седла клапана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541208C6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запасные детали для</w:t>
            </w:r>
            <w:r>
              <w:rPr>
                <w:spacing w:val="-3"/>
                <w:sz w:val="24"/>
                <w:szCs w:val="24"/>
              </w:rPr>
              <w:t xml:space="preserve"> типов двигателей, созданных до </w:t>
            </w:r>
            <w:r>
              <w:rPr>
                <w:sz w:val="24"/>
                <w:szCs w:val="24"/>
              </w:rPr>
              <w:t>2023 года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2E776E9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C648C" w:rsidRPr="004C648C" w14:paraId="243D640B" w14:textId="77777777" w:rsidTr="004C648C">
        <w:trPr>
          <w:trHeight w:val="2947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61DA437" w14:textId="77777777" w:rsidR="004C648C" w:rsidRDefault="004C648C">
            <w:pPr>
              <w:spacing w:line="227" w:lineRule="exact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A31813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 Электрические и электронные компоненты с содержанием свинца,</w:t>
            </w:r>
            <w:r>
              <w:rPr>
                <w:spacing w:val="-2"/>
                <w:sz w:val="24"/>
                <w:szCs w:val="24"/>
              </w:rPr>
              <w:t xml:space="preserve"> включенные в стекло или в керамические </w:t>
            </w:r>
            <w:r>
              <w:rPr>
                <w:sz w:val="24"/>
                <w:szCs w:val="24"/>
              </w:rPr>
              <w:t>материалы, в стеклянные или керамические матрицы, в стеклокерамические материалы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 стеклокерамическую матрицу.</w:t>
            </w:r>
            <w:r>
              <w:rPr>
                <w:spacing w:val="-5"/>
                <w:sz w:val="24"/>
                <w:szCs w:val="24"/>
              </w:rPr>
              <w:t xml:space="preserve"> Это освобождение не касается использования свинца в</w:t>
            </w:r>
            <w:r>
              <w:rPr>
                <w:sz w:val="24"/>
                <w:szCs w:val="24"/>
              </w:rPr>
              <w:t xml:space="preserve">: - стекле ламп и глазури свечей зажигания; </w:t>
            </w:r>
            <w:r>
              <w:rPr>
                <w:sz w:val="24"/>
                <w:szCs w:val="24"/>
              </w:rPr>
              <w:br/>
              <w:t>-диэлектрических керамических материалах компонентов, перечисленных в подпунктах b),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c)</w:t>
            </w:r>
            <w:r>
              <w:rPr>
                <w:spacing w:val="1"/>
                <w:sz w:val="24"/>
                <w:szCs w:val="24"/>
              </w:rPr>
              <w:t xml:space="preserve"> 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d)</w:t>
            </w:r>
          </w:p>
          <w:p w14:paraId="2835D28D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 Свинец в диэлектрических керамических материалах PZT (свинец–</w:t>
            </w:r>
            <w:proofErr w:type="spellStart"/>
            <w:r>
              <w:rPr>
                <w:sz w:val="24"/>
                <w:szCs w:val="24"/>
              </w:rPr>
              <w:t>цирконат</w:t>
            </w:r>
            <w:proofErr w:type="spellEnd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титанат</w:t>
            </w:r>
            <w:proofErr w:type="spellEnd"/>
            <w:r>
              <w:rPr>
                <w:sz w:val="24"/>
                <w:szCs w:val="24"/>
              </w:rPr>
              <w:t>) конденсаторов, входящих в интегрированные схемы или</w:t>
            </w:r>
            <w:r>
              <w:rPr>
                <w:spacing w:val="2"/>
                <w:sz w:val="24"/>
                <w:szCs w:val="24"/>
              </w:rPr>
              <w:t xml:space="preserve"> дискретные полупроводники</w:t>
            </w:r>
          </w:p>
          <w:p w14:paraId="33DB22F8" w14:textId="77777777" w:rsidR="004C648C" w:rsidRDefault="004C648C" w:rsidP="004C648C">
            <w:pPr>
              <w:numPr>
                <w:ilvl w:val="0"/>
                <w:numId w:val="3"/>
              </w:numPr>
              <w:tabs>
                <w:tab w:val="left" w:pos="214"/>
              </w:tabs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Свинец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диэлектрических </w:t>
            </w:r>
            <w:r>
              <w:rPr>
                <w:sz w:val="24"/>
                <w:szCs w:val="24"/>
              </w:rPr>
              <w:lastRenderedPageBreak/>
              <w:t xml:space="preserve">керамических </w:t>
            </w:r>
            <w:proofErr w:type="gramStart"/>
            <w:r>
              <w:rPr>
                <w:sz w:val="24"/>
                <w:szCs w:val="24"/>
              </w:rPr>
              <w:t>материалах  конденсаторов</w:t>
            </w:r>
            <w:proofErr w:type="gramEnd"/>
            <w:r>
              <w:rPr>
                <w:sz w:val="24"/>
                <w:szCs w:val="24"/>
              </w:rPr>
              <w:t xml:space="preserve"> номинальной мощностью менее 125 В </w:t>
            </w:r>
            <w:proofErr w:type="spellStart"/>
            <w:r>
              <w:rPr>
                <w:sz w:val="24"/>
                <w:szCs w:val="24"/>
              </w:rPr>
              <w:t>а.т</w:t>
            </w:r>
            <w:proofErr w:type="spellEnd"/>
            <w:r>
              <w:rPr>
                <w:sz w:val="24"/>
                <w:szCs w:val="24"/>
              </w:rPr>
              <w:t>. или 250</w:t>
            </w:r>
            <w:r>
              <w:rPr>
                <w:spacing w:val="-1"/>
                <w:sz w:val="24"/>
                <w:szCs w:val="24"/>
              </w:rPr>
              <w:t xml:space="preserve"> В </w:t>
            </w:r>
            <w:proofErr w:type="spellStart"/>
            <w:r>
              <w:rPr>
                <w:spacing w:val="-1"/>
                <w:sz w:val="24"/>
                <w:szCs w:val="24"/>
              </w:rPr>
              <w:t>п.т</w:t>
            </w:r>
            <w:proofErr w:type="spellEnd"/>
            <w:r>
              <w:rPr>
                <w:spacing w:val="-1"/>
                <w:sz w:val="24"/>
                <w:szCs w:val="24"/>
              </w:rPr>
              <w:t>.</w:t>
            </w:r>
          </w:p>
          <w:p w14:paraId="78D96353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d) Свинец в диэлектрических керамических </w:t>
            </w:r>
            <w:proofErr w:type="gramStart"/>
            <w:r>
              <w:rPr>
                <w:sz w:val="24"/>
                <w:szCs w:val="24"/>
              </w:rPr>
              <w:t>материалах  конденсаторов</w:t>
            </w:r>
            <w:proofErr w:type="gramEnd"/>
            <w:r>
              <w:rPr>
                <w:sz w:val="24"/>
                <w:szCs w:val="24"/>
              </w:rPr>
              <w:t xml:space="preserve">, компенсирующих связанные с температурой изменения перехватчиков </w:t>
            </w:r>
            <w:proofErr w:type="spellStart"/>
            <w:r>
              <w:rPr>
                <w:sz w:val="24"/>
                <w:szCs w:val="24"/>
              </w:rPr>
              <w:t>ультрасонических</w:t>
            </w:r>
            <w:proofErr w:type="spellEnd"/>
            <w:r>
              <w:rPr>
                <w:sz w:val="24"/>
                <w:szCs w:val="24"/>
              </w:rPr>
              <w:t xml:space="preserve"> систем 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46C4622F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6F788CD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148179D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5BE8E5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4A66A0AD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5E2EF239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4A0F6BB1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4CA35039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0497C44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0E31033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0955058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DC22739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C67700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674095F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3C679D4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603C83F8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0C9FA5A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63A2A20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12DCBE3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04F3C745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73042A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17A27C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654199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53658C38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9C1113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EBD5E43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2023 года, и запасные детали для этих транспортных средств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1D62C0C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50649E0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Транспортные средства, сертифицированные до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br/>
              <w:t>1 января 2023 года и после этого числа, как 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F0E5771" w14:textId="77777777" w:rsidR="004C648C" w:rsidRDefault="004C648C">
            <w:pPr>
              <w:ind w:left="20" w:right="3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X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vertAlign w:val="superscript"/>
              </w:rPr>
              <w:t>4</w:t>
            </w:r>
            <w:r>
              <w:rPr>
                <w:sz w:val="24"/>
                <w:szCs w:val="24"/>
              </w:rPr>
              <w:t xml:space="preserve">] (для </w:t>
            </w:r>
            <w:proofErr w:type="spellStart"/>
            <w:r>
              <w:rPr>
                <w:sz w:val="24"/>
                <w:szCs w:val="24"/>
              </w:rPr>
              <w:t>непьезоэлектрических</w:t>
            </w:r>
            <w:proofErr w:type="spellEnd"/>
            <w:r>
              <w:rPr>
                <w:sz w:val="24"/>
                <w:szCs w:val="24"/>
              </w:rPr>
              <w:t xml:space="preserve"> компонентов двигателей)</w:t>
            </w:r>
          </w:p>
        </w:tc>
      </w:tr>
      <w:tr w:rsidR="004C648C" w:rsidRPr="004C648C" w14:paraId="7F255D99" w14:textId="77777777" w:rsidTr="004C648C">
        <w:trPr>
          <w:trHeight w:val="529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6233B33D" w14:textId="77777777" w:rsidR="004C648C" w:rsidRDefault="004C648C">
            <w:pPr>
              <w:spacing w:line="224" w:lineRule="exact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47022AB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Пиротехнические инициаторы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CEEEF76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средства, сертифицированные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</w:p>
          <w:p w14:paraId="456546BA" w14:textId="77777777" w:rsidR="004C648C" w:rsidRDefault="004C648C">
            <w:pPr>
              <w:spacing w:before="34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>
              <w:rPr>
                <w:spacing w:val="1"/>
                <w:sz w:val="24"/>
                <w:szCs w:val="24"/>
              </w:rPr>
              <w:t xml:space="preserve"> года, </w:t>
            </w:r>
            <w:r>
              <w:rPr>
                <w:sz w:val="24"/>
                <w:szCs w:val="24"/>
              </w:rPr>
              <w:t>и 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95724A3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C648C" w14:paraId="10E86BCA" w14:textId="77777777" w:rsidTr="004C648C">
        <w:trPr>
          <w:trHeight w:val="529"/>
        </w:trPr>
        <w:tc>
          <w:tcPr>
            <w:tcW w:w="26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5784B55C" w14:textId="77777777" w:rsidR="004C648C" w:rsidRDefault="004C648C">
            <w:pPr>
              <w:spacing w:line="224" w:lineRule="exact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744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92E712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Термоэлектрические материалы с содержанием свинца, используемые в электрических приложениях компонентов автомобилей для сокращения выбросов CO2 </w:t>
            </w:r>
            <w:proofErr w:type="gramStart"/>
            <w:r>
              <w:rPr>
                <w:sz w:val="24"/>
                <w:szCs w:val="24"/>
              </w:rPr>
              <w:t>за счет</w:t>
            </w:r>
            <w:proofErr w:type="gramEnd"/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регенерация тепла выхлопных газов 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25B799C5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Транспортные средства, сертифицированные до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br/>
              <w:t>1 января 2025 и 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F92E1AD" w14:textId="77777777" w:rsidR="004C648C" w:rsidRDefault="004C648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X</w:t>
            </w:r>
          </w:p>
        </w:tc>
      </w:tr>
      <w:tr w:rsidR="004C648C" w14:paraId="0C2EEEF1" w14:textId="77777777" w:rsidTr="004C648C">
        <w:trPr>
          <w:trHeight w:val="268"/>
        </w:trPr>
        <w:tc>
          <w:tcPr>
            <w:tcW w:w="5000" w:type="pct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F7BD1DD" w14:textId="77777777" w:rsidR="004C648C" w:rsidRDefault="004C648C">
            <w:pPr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Шестивалентный хром</w:t>
            </w:r>
          </w:p>
        </w:tc>
      </w:tr>
      <w:tr w:rsidR="004C648C" w:rsidRPr="004C648C" w14:paraId="22EBB787" w14:textId="77777777" w:rsidTr="004C648C">
        <w:trPr>
          <w:trHeight w:val="784"/>
        </w:trPr>
        <w:tc>
          <w:tcPr>
            <w:tcW w:w="315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F915D5A" w14:textId="77777777" w:rsidR="004C648C" w:rsidRDefault="004C648C">
            <w:pPr>
              <w:spacing w:line="225" w:lineRule="exact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68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06B742AE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 Антикоррозийные покрытия </w:t>
            </w:r>
          </w:p>
          <w:p w14:paraId="3F85BFC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091B732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7D1DD05F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 Антикоррозийные покрытия</w:t>
            </w:r>
            <w:r>
              <w:rPr>
                <w:spacing w:val="-1"/>
                <w:sz w:val="24"/>
                <w:szCs w:val="24"/>
              </w:rPr>
              <w:t xml:space="preserve"> узлов, состоящих из шурупов и гаек для шасси 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BCFBC9A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запасные детали для транспортных средств, введенных на рынок до 2025 года</w:t>
            </w:r>
            <w:r>
              <w:rPr>
                <w:spacing w:val="-48"/>
                <w:sz w:val="24"/>
                <w:szCs w:val="24"/>
              </w:rPr>
              <w:t xml:space="preserve"> </w:t>
            </w:r>
          </w:p>
          <w:p w14:paraId="6B8355F4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запасные детали 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транспортных средств, введенных на рынок до 2025 года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28857524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C648C" w14:paraId="33C78240" w14:textId="77777777" w:rsidTr="004C648C">
        <w:trPr>
          <w:trHeight w:val="1167"/>
        </w:trPr>
        <w:tc>
          <w:tcPr>
            <w:tcW w:w="315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47EC7A87" w14:textId="77777777" w:rsidR="004C648C" w:rsidRDefault="004C648C">
            <w:pPr>
              <w:spacing w:line="225" w:lineRule="exact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68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562567A1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Шестивалентный хром в качестве антикоррозийного средства, концентрацией до 0,75 % по весу в охлаждающей жидкости, используемый в углеродно-стальной системе охлаждения абсорбционных холодильников:</w:t>
            </w:r>
          </w:p>
          <w:p w14:paraId="74057C7A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(i) предусмотренных для полной или частичной работы с электрическими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lastRenderedPageBreak/>
              <w:t xml:space="preserve">обогревателями, со средней применяемой входной мощностью </w:t>
            </w:r>
            <w:proofErr w:type="gramStart"/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&lt; 75</w:t>
            </w:r>
            <w:proofErr w:type="gramEnd"/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 Вт, в условиях постоянной эксплуатации;</w:t>
            </w:r>
          </w:p>
          <w:p w14:paraId="1185513B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(</w:t>
            </w:r>
            <w:proofErr w:type="spellStart"/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ii</w:t>
            </w:r>
            <w:proofErr w:type="spellEnd"/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) предусмотренных для полной или частичной работы с электрическими обогревателями, со средней применяемой входной мощностью ≥ 75 Вт, в условиях постоянной эксплуатации;</w:t>
            </w:r>
          </w:p>
          <w:p w14:paraId="4289F01E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(</w:t>
            </w:r>
            <w:proofErr w:type="spellStart"/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iii</w:t>
            </w:r>
            <w:proofErr w:type="spellEnd"/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) предусмотренных для полной работы с неэлектрическими обогревателями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40CD84C4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276B333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56978610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0DFEF48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08F86572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3C587DF0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29E42A85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313FEAFD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7C26A800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7207FBC3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 xml:space="preserve">Транспортные средства, прошедшие типовую сертификацию до 1 января </w:t>
            </w: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lastRenderedPageBreak/>
              <w:t>2025 года, и запасные детали для этих транспортных средств</w:t>
            </w:r>
          </w:p>
          <w:p w14:paraId="37525A1B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6D5797CC" w14:textId="77777777" w:rsidR="004C648C" w:rsidRDefault="004C648C">
            <w:pPr>
              <w:ind w:left="57" w:right="57" w:firstLine="0"/>
              <w:rPr>
                <w:rFonts w:eastAsia="Arial Unicode MS"/>
                <w:sz w:val="24"/>
                <w:szCs w:val="24"/>
                <w:shd w:val="clear" w:color="auto" w:fill="FFFFFF"/>
              </w:rPr>
            </w:pPr>
          </w:p>
          <w:p w14:paraId="54674CB8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shd w:val="clear" w:color="auto" w:fill="FFFFFF"/>
              </w:rPr>
              <w:t>Транспортные средства, прошедшие типовую сертификацию до 1 января 2027 года, и 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9F6FFFE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lastRenderedPageBreak/>
              <w:t>X</w:t>
            </w:r>
          </w:p>
        </w:tc>
      </w:tr>
      <w:tr w:rsidR="004C648C" w14:paraId="3471C780" w14:textId="77777777" w:rsidTr="004C648C">
        <w:trPr>
          <w:trHeight w:val="268"/>
        </w:trPr>
        <w:tc>
          <w:tcPr>
            <w:tcW w:w="5000" w:type="pct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7DC95F7" w14:textId="77777777" w:rsidR="004C648C" w:rsidRDefault="004C648C">
            <w:pPr>
              <w:spacing w:line="225" w:lineRule="exact"/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Ртуть</w:t>
            </w:r>
          </w:p>
        </w:tc>
      </w:tr>
      <w:tr w:rsidR="004C648C" w14:paraId="5B9651CF" w14:textId="77777777" w:rsidTr="004C648C">
        <w:trPr>
          <w:trHeight w:val="771"/>
        </w:trPr>
        <w:tc>
          <w:tcPr>
            <w:tcW w:w="315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0BFF37C5" w14:textId="77777777" w:rsidR="004C648C" w:rsidRDefault="004C648C">
            <w:pPr>
              <w:spacing w:line="225" w:lineRule="exact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68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590B31DE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Разрядные лампы для фар </w:t>
            </w:r>
          </w:p>
          <w:p w14:paraId="1D84FF6C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124789AF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5D79C1EF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</w:p>
          <w:p w14:paraId="2311D2FB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>
              <w:rPr>
                <w:spacing w:val="-3"/>
                <w:sz w:val="24"/>
                <w:szCs w:val="24"/>
              </w:rPr>
              <w:t xml:space="preserve"> Флуоресцентные трубки, используемые для дисплеев 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DD7A2E6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Транспортные средства, сертифицированные до 2023 года, и запасные детали для этих транспортных средств </w:t>
            </w:r>
          </w:p>
          <w:p w14:paraId="549148D7" w14:textId="77777777" w:rsidR="004C648C" w:rsidRDefault="004C648C">
            <w:pPr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средства, сертифицированные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 2023 года, и запасные детали для этих транспортных средств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64A44089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X</w:t>
            </w:r>
          </w:p>
          <w:p w14:paraId="0C4CBF35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77501C42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5758FF2B" w14:textId="77777777" w:rsidR="004C648C" w:rsidRDefault="004C648C">
            <w:pPr>
              <w:ind w:left="17" w:firstLine="0"/>
              <w:jc w:val="center"/>
              <w:rPr>
                <w:w w:val="99"/>
                <w:sz w:val="24"/>
                <w:szCs w:val="24"/>
              </w:rPr>
            </w:pPr>
          </w:p>
          <w:p w14:paraId="0C4203BE" w14:textId="77777777" w:rsidR="004C648C" w:rsidRDefault="004C648C">
            <w:pPr>
              <w:ind w:left="17" w:firstLine="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X</w:t>
            </w:r>
          </w:p>
        </w:tc>
      </w:tr>
      <w:tr w:rsidR="004C648C" w14:paraId="51AE0D7D" w14:textId="77777777" w:rsidTr="004C648C">
        <w:trPr>
          <w:trHeight w:val="464"/>
        </w:trPr>
        <w:tc>
          <w:tcPr>
            <w:tcW w:w="5000" w:type="pct"/>
            <w:gridSpan w:val="5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30CD5E79" w14:textId="77777777" w:rsidR="004C648C" w:rsidRDefault="004C648C">
            <w:pPr>
              <w:ind w:left="6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Кадмий</w:t>
            </w:r>
          </w:p>
        </w:tc>
      </w:tr>
      <w:tr w:rsidR="004C648C" w:rsidRPr="004C648C" w14:paraId="7CCD1B16" w14:textId="77777777" w:rsidTr="004C648C">
        <w:trPr>
          <w:trHeight w:val="694"/>
        </w:trPr>
        <w:tc>
          <w:tcPr>
            <w:tcW w:w="315" w:type="pct"/>
            <w:gridSpan w:val="2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1D4863D5" w14:textId="77777777" w:rsidR="004C648C" w:rsidRDefault="004C648C">
            <w:pPr>
              <w:spacing w:line="225" w:lineRule="exact"/>
              <w:ind w:left="60" w:right="4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689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7D2A99AC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Батареи для электрических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транспортных средств</w:t>
            </w:r>
          </w:p>
        </w:tc>
        <w:tc>
          <w:tcPr>
            <w:tcW w:w="169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hideMark/>
          </w:tcPr>
          <w:p w14:paraId="66565DA2" w14:textId="77777777" w:rsidR="004C648C" w:rsidRDefault="004C648C">
            <w:pPr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запасные детали для транспортных средств, введенных на рынок до 2025 года</w:t>
            </w:r>
            <w:r>
              <w:rPr>
                <w:spacing w:val="-48"/>
                <w:sz w:val="24"/>
                <w:szCs w:val="24"/>
              </w:rPr>
              <w:t xml:space="preserve"> </w:t>
            </w:r>
          </w:p>
        </w:tc>
        <w:tc>
          <w:tcPr>
            <w:tcW w:w="1303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</w:tcPr>
          <w:p w14:paraId="1A52FD53" w14:textId="77777777" w:rsidR="004C648C" w:rsidRDefault="004C648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63951533" w14:textId="77777777" w:rsidR="004C648C" w:rsidRDefault="004C648C" w:rsidP="004C648C">
      <w:pPr>
        <w:rPr>
          <w:sz w:val="24"/>
          <w:szCs w:val="24"/>
        </w:rPr>
      </w:pPr>
    </w:p>
    <w:p w14:paraId="695B2941" w14:textId="77777777" w:rsidR="004C648C" w:rsidRDefault="004C648C" w:rsidP="004C648C">
      <w:pPr>
        <w:pStyle w:val="a6"/>
        <w:widowControl w:val="0"/>
        <w:numPr>
          <w:ilvl w:val="0"/>
          <w:numId w:val="4"/>
        </w:numPr>
        <w:tabs>
          <w:tab w:val="left" w:pos="34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Данное освобождение будет пересмотрено в 2025 году.</w:t>
      </w:r>
    </w:p>
    <w:p w14:paraId="694A99BF" w14:textId="77777777" w:rsidR="004C648C" w:rsidRDefault="004C648C" w:rsidP="004C648C">
      <w:pPr>
        <w:pStyle w:val="a6"/>
        <w:widowControl w:val="0"/>
        <w:numPr>
          <w:ilvl w:val="0"/>
          <w:numId w:val="4"/>
        </w:numPr>
        <w:tabs>
          <w:tab w:val="left" w:pos="34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Подлежат разборке, если в соотнесении с подпунктом a) пункта10 превышается средний порог в 60 грамм на транспортное средство. Для применения данного условия не учитываются электронные устройства, не установленные изготовителем на производственной линии.</w:t>
      </w:r>
    </w:p>
    <w:p w14:paraId="6DF92D3E" w14:textId="77777777" w:rsidR="004C648C" w:rsidRDefault="004C648C" w:rsidP="004C648C">
      <w:pPr>
        <w:pStyle w:val="a6"/>
        <w:widowControl w:val="0"/>
        <w:numPr>
          <w:ilvl w:val="0"/>
          <w:numId w:val="4"/>
        </w:numPr>
        <w:tabs>
          <w:tab w:val="left" w:pos="34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Данное освобождение будет пересмотрено в 2028 году.</w:t>
      </w:r>
    </w:p>
    <w:p w14:paraId="0B49A334" w14:textId="77777777" w:rsidR="004C648C" w:rsidRDefault="004C648C" w:rsidP="004C648C">
      <w:pPr>
        <w:pStyle w:val="a6"/>
        <w:widowControl w:val="0"/>
        <w:numPr>
          <w:ilvl w:val="0"/>
          <w:numId w:val="4"/>
        </w:numPr>
        <w:tabs>
          <w:tab w:val="left" w:pos="34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Подлежат разборке, если в соотнесении с подпунктами (a)-(j) пункта 8 превышается средний порог в 60 грамм на транспортное средство. Для применения данного условия не учитываются электронные устройства, не установленные изготовителем на производственной линии.</w:t>
      </w:r>
    </w:p>
    <w:p w14:paraId="2306C926" w14:textId="77777777" w:rsidR="004C648C" w:rsidRDefault="004C648C" w:rsidP="004C648C">
      <w:r>
        <w:t>Замечания:</w:t>
      </w:r>
    </w:p>
    <w:p w14:paraId="565F86AD" w14:textId="77777777" w:rsidR="004C648C" w:rsidRDefault="004C648C" w:rsidP="004C648C">
      <w:r>
        <w:rPr>
          <w:b/>
        </w:rPr>
        <w:t xml:space="preserve">- </w:t>
      </w:r>
      <w:r>
        <w:t>допускаются в однородном материале свинец,</w:t>
      </w:r>
      <w:r>
        <w:rPr>
          <w:spacing w:val="-2"/>
        </w:rPr>
        <w:t xml:space="preserve"> </w:t>
      </w:r>
      <w:r>
        <w:t>шестивалентный хром</w:t>
      </w:r>
      <w:r>
        <w:rPr>
          <w:spacing w:val="-3"/>
        </w:rPr>
        <w:t xml:space="preserve"> и ртуть в максимальной концентрации </w:t>
      </w:r>
      <w:r>
        <w:t>0,1%</w:t>
      </w:r>
      <w:r>
        <w:rPr>
          <w:spacing w:val="-2"/>
        </w:rPr>
        <w:t xml:space="preserve"> </w:t>
      </w:r>
      <w:r>
        <w:t>по весу</w:t>
      </w:r>
      <w:r>
        <w:rPr>
          <w:spacing w:val="-47"/>
        </w:rPr>
        <w:t xml:space="preserve">   </w:t>
      </w:r>
      <w:r>
        <w:t xml:space="preserve">и кадмий </w:t>
      </w:r>
      <w:r>
        <w:rPr>
          <w:spacing w:val="-3"/>
        </w:rPr>
        <w:t>в максимальной концентрации</w:t>
      </w:r>
      <w:r>
        <w:t xml:space="preserve"> 0,01%</w:t>
      </w:r>
      <w:r>
        <w:rPr>
          <w:spacing w:val="-2"/>
        </w:rPr>
        <w:t xml:space="preserve"> </w:t>
      </w:r>
      <w:r>
        <w:t>по весу;</w:t>
      </w:r>
    </w:p>
    <w:p w14:paraId="29BE8CD1" w14:textId="77777777" w:rsidR="004C648C" w:rsidRDefault="004C648C" w:rsidP="004C648C">
      <w:r>
        <w:rPr>
          <w:b/>
        </w:rPr>
        <w:t xml:space="preserve">- </w:t>
      </w:r>
      <w:r>
        <w:t>допускается неограниченная</w:t>
      </w:r>
      <w:r>
        <w:rPr>
          <w:spacing w:val="3"/>
        </w:rPr>
        <w:t xml:space="preserve"> </w:t>
      </w:r>
      <w:r>
        <w:t>реутилизация частей</w:t>
      </w:r>
      <w:r>
        <w:rPr>
          <w:spacing w:val="4"/>
        </w:rPr>
        <w:t xml:space="preserve"> </w:t>
      </w:r>
      <w:r>
        <w:t xml:space="preserve">транспортных средств, существовавших на рынке до даты истечения освобождения, так как данный аспект не подпадает под действие подпункта 3) пункта 2 </w:t>
      </w:r>
      <w:r>
        <w:rPr>
          <w:spacing w:val="4"/>
        </w:rPr>
        <w:t>П</w:t>
      </w:r>
      <w:r>
        <w:t>оложения об утилизации</w:t>
      </w:r>
      <w:r>
        <w:rPr>
          <w:spacing w:val="-5"/>
        </w:rPr>
        <w:t xml:space="preserve"> выведенных из эксплуатации </w:t>
      </w:r>
      <w:r>
        <w:t>транспортных средств;</w:t>
      </w:r>
    </w:p>
    <w:p w14:paraId="0E2CEBF8" w14:textId="77777777" w:rsidR="004C648C" w:rsidRDefault="004C648C" w:rsidP="004C648C">
      <w:r>
        <w:rPr>
          <w:b/>
        </w:rPr>
        <w:lastRenderedPageBreak/>
        <w:t xml:space="preserve">- </w:t>
      </w:r>
      <w:r>
        <w:t>запасные детали, введенные на рынок после</w:t>
      </w:r>
      <w:r>
        <w:rPr>
          <w:spacing w:val="23"/>
        </w:rPr>
        <w:t xml:space="preserve"> </w:t>
      </w:r>
      <w:r>
        <w:t>2024</w:t>
      </w:r>
      <w:r>
        <w:rPr>
          <w:spacing w:val="19"/>
        </w:rPr>
        <w:t xml:space="preserve"> </w:t>
      </w:r>
      <w:r>
        <w:t>года, используемые на рынке для транспортных средств,</w:t>
      </w:r>
      <w:r>
        <w:rPr>
          <w:spacing w:val="18"/>
        </w:rPr>
        <w:t xml:space="preserve"> </w:t>
      </w:r>
      <w:r>
        <w:t>введенных на рынок до 1</w:t>
      </w:r>
      <w:r>
        <w:rPr>
          <w:spacing w:val="1"/>
        </w:rPr>
        <w:t xml:space="preserve"> июля</w:t>
      </w:r>
      <w:r>
        <w:rPr>
          <w:spacing w:val="-1"/>
        </w:rPr>
        <w:t xml:space="preserve"> </w:t>
      </w:r>
      <w:r>
        <w:t>2023</w:t>
      </w:r>
      <w:r>
        <w:rPr>
          <w:spacing w:val="1"/>
        </w:rPr>
        <w:t xml:space="preserve"> года, освобождаются от применения положений </w:t>
      </w:r>
      <w:r>
        <w:t xml:space="preserve">подпункта 3) пункта 2 </w:t>
      </w:r>
      <w:r>
        <w:rPr>
          <w:spacing w:val="4"/>
        </w:rPr>
        <w:t>П</w:t>
      </w:r>
      <w:r>
        <w:t>оложения об утилизации</w:t>
      </w:r>
      <w:r>
        <w:rPr>
          <w:spacing w:val="-5"/>
        </w:rPr>
        <w:t xml:space="preserve"> выведенных из эксплуатации </w:t>
      </w:r>
      <w:r>
        <w:t>транспортных средств.</w:t>
      </w:r>
    </w:p>
    <w:p w14:paraId="051BE455" w14:textId="384408B4" w:rsidR="004C648C" w:rsidRDefault="004C648C" w:rsidP="004C648C">
      <w:pPr>
        <w:rPr>
          <w:sz w:val="24"/>
          <w:szCs w:val="24"/>
        </w:rPr>
      </w:pPr>
      <w:r>
        <w:rPr>
          <w:b/>
        </w:rPr>
        <w:t xml:space="preserve">(0) </w:t>
      </w:r>
      <w:r>
        <w:t>Это условие не применяется к грузикам для балансировки колес, графитовым щеткам для электрических двигателей и тормозным прокладкам.</w:t>
      </w:r>
    </w:p>
    <w:p w14:paraId="0157596D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F57A8"/>
    <w:multiLevelType w:val="hybridMultilevel"/>
    <w:tmpl w:val="FC1A2BDC"/>
    <w:lvl w:ilvl="0" w:tplc="4BB86A6A">
      <w:start w:val="3"/>
      <w:numFmt w:val="lowerLetter"/>
      <w:suff w:val="space"/>
      <w:lvlText w:val="%1)"/>
      <w:lvlJc w:val="left"/>
      <w:pPr>
        <w:ind w:left="1068" w:hanging="20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o-RO" w:eastAsia="en-US" w:bidi="ar-SA"/>
      </w:rPr>
    </w:lvl>
    <w:lvl w:ilvl="1" w:tplc="8B8012CE">
      <w:numFmt w:val="bullet"/>
      <w:lvlText w:val="•"/>
      <w:lvlJc w:val="left"/>
      <w:pPr>
        <w:ind w:left="340" w:hanging="206"/>
      </w:pPr>
      <w:rPr>
        <w:lang w:val="ro-RO" w:eastAsia="en-US" w:bidi="ar-SA"/>
      </w:rPr>
    </w:lvl>
    <w:lvl w:ilvl="2" w:tplc="CF7C7F2E">
      <w:numFmt w:val="bullet"/>
      <w:lvlText w:val="•"/>
      <w:lvlJc w:val="left"/>
      <w:pPr>
        <w:ind w:left="647" w:hanging="206"/>
      </w:pPr>
      <w:rPr>
        <w:lang w:val="ro-RO" w:eastAsia="en-US" w:bidi="ar-SA"/>
      </w:rPr>
    </w:lvl>
    <w:lvl w:ilvl="3" w:tplc="94228616">
      <w:numFmt w:val="bullet"/>
      <w:lvlText w:val="•"/>
      <w:lvlJc w:val="left"/>
      <w:pPr>
        <w:ind w:left="954" w:hanging="206"/>
      </w:pPr>
      <w:rPr>
        <w:lang w:val="ro-RO" w:eastAsia="en-US" w:bidi="ar-SA"/>
      </w:rPr>
    </w:lvl>
    <w:lvl w:ilvl="4" w:tplc="7BFE2164">
      <w:numFmt w:val="bullet"/>
      <w:lvlText w:val="•"/>
      <w:lvlJc w:val="left"/>
      <w:pPr>
        <w:ind w:left="1261" w:hanging="206"/>
      </w:pPr>
      <w:rPr>
        <w:lang w:val="ro-RO" w:eastAsia="en-US" w:bidi="ar-SA"/>
      </w:rPr>
    </w:lvl>
    <w:lvl w:ilvl="5" w:tplc="6EF646EC">
      <w:numFmt w:val="bullet"/>
      <w:lvlText w:val="•"/>
      <w:lvlJc w:val="left"/>
      <w:pPr>
        <w:ind w:left="1568" w:hanging="206"/>
      </w:pPr>
      <w:rPr>
        <w:lang w:val="ro-RO" w:eastAsia="en-US" w:bidi="ar-SA"/>
      </w:rPr>
    </w:lvl>
    <w:lvl w:ilvl="6" w:tplc="235274AC">
      <w:numFmt w:val="bullet"/>
      <w:lvlText w:val="•"/>
      <w:lvlJc w:val="left"/>
      <w:pPr>
        <w:ind w:left="1876" w:hanging="206"/>
      </w:pPr>
      <w:rPr>
        <w:lang w:val="ro-RO" w:eastAsia="en-US" w:bidi="ar-SA"/>
      </w:rPr>
    </w:lvl>
    <w:lvl w:ilvl="7" w:tplc="88B06F32">
      <w:numFmt w:val="bullet"/>
      <w:lvlText w:val="•"/>
      <w:lvlJc w:val="left"/>
      <w:pPr>
        <w:ind w:left="2183" w:hanging="206"/>
      </w:pPr>
      <w:rPr>
        <w:lang w:val="ro-RO" w:eastAsia="en-US" w:bidi="ar-SA"/>
      </w:rPr>
    </w:lvl>
    <w:lvl w:ilvl="8" w:tplc="3B6A9AAC">
      <w:numFmt w:val="bullet"/>
      <w:lvlText w:val="•"/>
      <w:lvlJc w:val="left"/>
      <w:pPr>
        <w:ind w:left="2490" w:hanging="206"/>
      </w:pPr>
      <w:rPr>
        <w:lang w:val="ro-RO" w:eastAsia="en-US" w:bidi="ar-SA"/>
      </w:rPr>
    </w:lvl>
  </w:abstractNum>
  <w:abstractNum w:abstractNumId="1" w15:restartNumberingAfterBreak="0">
    <w:nsid w:val="6F817A8D"/>
    <w:multiLevelType w:val="hybridMultilevel"/>
    <w:tmpl w:val="1CD6AF1C"/>
    <w:lvl w:ilvl="0" w:tplc="1D989150">
      <w:start w:val="1"/>
      <w:numFmt w:val="decimal"/>
      <w:suff w:val="space"/>
      <w:lvlText w:val="[%1]"/>
      <w:lvlJc w:val="left"/>
      <w:pPr>
        <w:ind w:left="1062" w:hanging="200"/>
      </w:pPr>
      <w:rPr>
        <w:rFonts w:ascii="Times New Roman" w:eastAsia="Times New Roman" w:hAnsi="Times New Roman" w:cs="Times New Roman" w:hint="default"/>
        <w:b/>
        <w:bCs/>
        <w:w w:val="94"/>
        <w:sz w:val="18"/>
        <w:szCs w:val="18"/>
        <w:lang w:val="ro-RO" w:eastAsia="en-US" w:bidi="ar-SA"/>
      </w:rPr>
    </w:lvl>
    <w:lvl w:ilvl="1" w:tplc="D01A2130">
      <w:numFmt w:val="bullet"/>
      <w:lvlText w:val="•"/>
      <w:lvlJc w:val="left"/>
      <w:pPr>
        <w:ind w:left="1302" w:hanging="200"/>
      </w:pPr>
      <w:rPr>
        <w:lang w:val="ro-RO" w:eastAsia="en-US" w:bidi="ar-SA"/>
      </w:rPr>
    </w:lvl>
    <w:lvl w:ilvl="2" w:tplc="ADB69C82">
      <w:numFmt w:val="bullet"/>
      <w:lvlText w:val="•"/>
      <w:lvlJc w:val="left"/>
      <w:pPr>
        <w:ind w:left="2265" w:hanging="200"/>
      </w:pPr>
      <w:rPr>
        <w:lang w:val="ro-RO" w:eastAsia="en-US" w:bidi="ar-SA"/>
      </w:rPr>
    </w:lvl>
    <w:lvl w:ilvl="3" w:tplc="A720F916">
      <w:numFmt w:val="bullet"/>
      <w:lvlText w:val="•"/>
      <w:lvlJc w:val="left"/>
      <w:pPr>
        <w:ind w:left="3227" w:hanging="200"/>
      </w:pPr>
      <w:rPr>
        <w:lang w:val="ro-RO" w:eastAsia="en-US" w:bidi="ar-SA"/>
      </w:rPr>
    </w:lvl>
    <w:lvl w:ilvl="4" w:tplc="6B922546">
      <w:numFmt w:val="bullet"/>
      <w:lvlText w:val="•"/>
      <w:lvlJc w:val="left"/>
      <w:pPr>
        <w:ind w:left="4190" w:hanging="200"/>
      </w:pPr>
      <w:rPr>
        <w:lang w:val="ro-RO" w:eastAsia="en-US" w:bidi="ar-SA"/>
      </w:rPr>
    </w:lvl>
    <w:lvl w:ilvl="5" w:tplc="62EEA32C">
      <w:numFmt w:val="bullet"/>
      <w:lvlText w:val="•"/>
      <w:lvlJc w:val="left"/>
      <w:pPr>
        <w:ind w:left="5153" w:hanging="200"/>
      </w:pPr>
      <w:rPr>
        <w:lang w:val="ro-RO" w:eastAsia="en-US" w:bidi="ar-SA"/>
      </w:rPr>
    </w:lvl>
    <w:lvl w:ilvl="6" w:tplc="559CCA72">
      <w:numFmt w:val="bullet"/>
      <w:lvlText w:val="•"/>
      <w:lvlJc w:val="left"/>
      <w:pPr>
        <w:ind w:left="6115" w:hanging="200"/>
      </w:pPr>
      <w:rPr>
        <w:lang w:val="ro-RO" w:eastAsia="en-US" w:bidi="ar-SA"/>
      </w:rPr>
    </w:lvl>
    <w:lvl w:ilvl="7" w:tplc="23FE0DE2">
      <w:numFmt w:val="bullet"/>
      <w:lvlText w:val="•"/>
      <w:lvlJc w:val="left"/>
      <w:pPr>
        <w:ind w:left="7078" w:hanging="200"/>
      </w:pPr>
      <w:rPr>
        <w:lang w:val="ro-RO" w:eastAsia="en-US" w:bidi="ar-SA"/>
      </w:rPr>
    </w:lvl>
    <w:lvl w:ilvl="8" w:tplc="120E024C">
      <w:numFmt w:val="bullet"/>
      <w:lvlText w:val="•"/>
      <w:lvlJc w:val="left"/>
      <w:pPr>
        <w:ind w:left="8041" w:hanging="200"/>
      </w:pPr>
      <w:rPr>
        <w:lang w:val="ro-RO" w:eastAsia="en-US" w:bidi="ar-SA"/>
      </w:rPr>
    </w:lvl>
  </w:abstractNum>
  <w:abstractNum w:abstractNumId="2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5104"/>
        </w:tabs>
        <w:ind w:left="5104" w:firstLine="709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</w:abstractNum>
  <w:num w:numId="1" w16cid:durableId="815075562">
    <w:abstractNumId w:val="2"/>
  </w:num>
  <w:num w:numId="2" w16cid:durableId="2157051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8808964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3754193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780"/>
    <w:rsid w:val="000E3780"/>
    <w:rsid w:val="004C648C"/>
    <w:rsid w:val="00592BB6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E1AC3-5672-463B-A15B-E1D1C709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48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4C648C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4C648C"/>
    <w:rPr>
      <w:rFonts w:ascii="Cambria" w:eastAsia="Times New Roman" w:hAnsi="Cambria" w:cs="Times New Roman"/>
      <w:b/>
      <w:kern w:val="0"/>
      <w:sz w:val="28"/>
      <w:szCs w:val="28"/>
      <w:lang w:val="ru-RU" w:eastAsia="ar-SA"/>
      <w14:ligatures w14:val="none"/>
    </w:rPr>
  </w:style>
  <w:style w:type="paragraph" w:styleId="a3">
    <w:name w:val="Body Text"/>
    <w:basedOn w:val="a"/>
    <w:link w:val="a4"/>
    <w:uiPriority w:val="1"/>
    <w:semiHidden/>
    <w:unhideWhenUsed/>
    <w:qFormat/>
    <w:rsid w:val="004C648C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4C648C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character" w:customStyle="1" w:styleId="a5">
    <w:name w:val="Абзац списка Знак"/>
    <w:aliases w:val="Bullet Points Знак,Liste Paragraf Знак,Normal bullet 2 Знак,body 2 Знак,List Paragraph2 Знак,Scriptoria bullet points Знак,Ha Знак,References Знак,Indent Paragraph Знак,strikethrough Знак,List Paragraph 1 Знак"/>
    <w:basedOn w:val="a0"/>
    <w:link w:val="a6"/>
    <w:uiPriority w:val="34"/>
    <w:locked/>
    <w:rsid w:val="004C648C"/>
    <w:rPr>
      <w:rFonts w:cs="Calibri"/>
      <w:lang w:val="ru-RU"/>
    </w:rPr>
  </w:style>
  <w:style w:type="paragraph" w:styleId="a6">
    <w:name w:val="List Paragraph"/>
    <w:aliases w:val="Bullet Points,Liste Paragraf,Normal bullet 2,body 2,List Paragraph2,Scriptoria bullet points,Ha,References,Indent Paragraph,strikethrough,List Paragraph 1"/>
    <w:basedOn w:val="a"/>
    <w:link w:val="a5"/>
    <w:uiPriority w:val="34"/>
    <w:qFormat/>
    <w:rsid w:val="004C648C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="Calibri"/>
      <w:kern w:val="2"/>
      <w:sz w:val="22"/>
      <w:szCs w:val="22"/>
      <w14:ligatures w14:val="standardContextual"/>
    </w:rPr>
  </w:style>
  <w:style w:type="table" w:customStyle="1" w:styleId="TableNormal1">
    <w:name w:val="Table Normal1"/>
    <w:uiPriority w:val="2"/>
    <w:semiHidden/>
    <w:qFormat/>
    <w:rsid w:val="004C648C"/>
    <w:pPr>
      <w:widowControl w:val="0"/>
      <w:autoSpaceDE w:val="0"/>
      <w:autoSpaceDN w:val="0"/>
      <w:spacing w:after="0" w:line="240" w:lineRule="auto"/>
    </w:pPr>
    <w:rPr>
      <w:rFonts w:ascii="Calibri" w:hAnsi="Calibri"/>
      <w:kern w:val="0"/>
      <w:lang w:val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7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1712</Words>
  <Characters>9762</Characters>
  <Application>Microsoft Office Word</Application>
  <DocSecurity>0</DocSecurity>
  <Lines>81</Lines>
  <Paragraphs>22</Paragraphs>
  <ScaleCrop>false</ScaleCrop>
  <Company/>
  <LinksUpToDate>false</LinksUpToDate>
  <CharactersWithSpaces>11452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2023-04-19T07:00:00Z</dcterms:created>
  <dcterms:modified xsi:type="dcterms:W3CDTF">2023-04-19T07:00:00Z</dcterms:modified>
</cp:coreProperties>
</file>